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72113" w14:textId="66CF9200" w:rsidR="007E72C9" w:rsidRPr="007E72C9" w:rsidRDefault="007E72C9" w:rsidP="007E72C9">
      <w:pPr>
        <w:tabs>
          <w:tab w:val="right" w:pos="20000"/>
        </w:tabs>
        <w:spacing w:after="0"/>
        <w:rPr>
          <w:rFonts w:ascii="Arial" w:eastAsia="MS Mincho" w:hAnsi="Arial" w:cs="Arial"/>
          <w:b/>
          <w:noProof/>
          <w:sz w:val="24"/>
          <w:szCs w:val="24"/>
        </w:rPr>
      </w:pPr>
      <w:bookmarkStart w:id="0" w:name="OLE_LINK15"/>
      <w:bookmarkStart w:id="1" w:name="_Hlk84666062"/>
      <w:r w:rsidRPr="007E72C9">
        <w:rPr>
          <w:rFonts w:ascii="Arial" w:eastAsia="MS Mincho" w:hAnsi="Arial"/>
          <w:b/>
          <w:noProof/>
          <w:sz w:val="24"/>
        </w:rPr>
        <w:t>3GPP TSG-</w:t>
      </w:r>
      <w:r w:rsidRPr="007E72C9">
        <w:rPr>
          <w:rFonts w:ascii="Arial" w:eastAsia="MS Mincho" w:hAnsi="Arial"/>
          <w:b/>
          <w:noProof/>
          <w:sz w:val="24"/>
          <w:lang w:eastAsia="zh-CN"/>
        </w:rPr>
        <w:t>RAN WG4</w:t>
      </w:r>
      <w:r w:rsidRPr="007E72C9">
        <w:rPr>
          <w:rFonts w:ascii="Arial" w:eastAsia="MS Mincho" w:hAnsi="Arial"/>
          <w:b/>
          <w:noProof/>
          <w:sz w:val="24"/>
        </w:rPr>
        <w:t xml:space="preserve"> Meetin</w:t>
      </w:r>
      <w:r w:rsidRPr="007E72C9">
        <w:rPr>
          <w:rFonts w:ascii="Arial" w:eastAsia="MS Mincho" w:hAnsi="Arial"/>
          <w:b/>
          <w:noProof/>
          <w:sz w:val="24"/>
          <w:lang w:eastAsia="zh-CN"/>
        </w:rPr>
        <w:t>g #108-bis</w:t>
      </w:r>
      <w:r w:rsidRPr="007E72C9">
        <w:rPr>
          <w:rFonts w:ascii="Arial" w:eastAsia="MS Mincho" w:hAnsi="Arial" w:cs="Arial"/>
          <w:b/>
          <w:noProof/>
          <w:sz w:val="24"/>
          <w:szCs w:val="24"/>
        </w:rPr>
        <w:tab/>
      </w:r>
      <w:r w:rsidR="008705F7" w:rsidRPr="008705F7">
        <w:rPr>
          <w:rFonts w:ascii="Arial" w:hAnsi="Arial" w:cs="Arial"/>
          <w:b/>
          <w:noProof/>
          <w:sz w:val="24"/>
          <w:szCs w:val="24"/>
          <w:lang w:eastAsia="zh-CN"/>
        </w:rPr>
        <w:t>R4-2316002</w:t>
      </w:r>
    </w:p>
    <w:bookmarkEnd w:id="0"/>
    <w:p w14:paraId="5CCCB655" w14:textId="77777777" w:rsidR="007E72C9" w:rsidRPr="007E72C9" w:rsidRDefault="007E72C9" w:rsidP="007E72C9">
      <w:pPr>
        <w:spacing w:after="120"/>
        <w:outlineLvl w:val="0"/>
        <w:rPr>
          <w:rFonts w:ascii="Arial" w:eastAsia="MS Mincho" w:hAnsi="Arial"/>
          <w:b/>
          <w:noProof/>
          <w:sz w:val="24"/>
        </w:rPr>
      </w:pPr>
      <w:r w:rsidRPr="007E72C9">
        <w:rPr>
          <w:rFonts w:ascii="Arial" w:eastAsia="MS Mincho" w:hAnsi="Arial"/>
          <w:b/>
          <w:noProof/>
          <w:sz w:val="24"/>
        </w:rPr>
        <w:t>Xiamen, 9</w:t>
      </w:r>
      <w:r w:rsidRPr="007E72C9">
        <w:rPr>
          <w:rFonts w:ascii="Arial" w:eastAsia="MS Mincho" w:hAnsi="Arial"/>
          <w:b/>
          <w:noProof/>
          <w:sz w:val="24"/>
          <w:vertAlign w:val="superscript"/>
        </w:rPr>
        <w:t>th</w:t>
      </w:r>
      <w:r w:rsidRPr="007E72C9">
        <w:rPr>
          <w:rFonts w:ascii="Arial" w:eastAsia="MS Mincho" w:hAnsi="Arial"/>
          <w:b/>
          <w:noProof/>
          <w:sz w:val="24"/>
        </w:rPr>
        <w:t xml:space="preserve"> - 13</w:t>
      </w:r>
      <w:r w:rsidRPr="007E72C9">
        <w:rPr>
          <w:rFonts w:ascii="Arial" w:eastAsia="MS Mincho" w:hAnsi="Arial"/>
          <w:b/>
          <w:noProof/>
          <w:sz w:val="24"/>
          <w:vertAlign w:val="superscript"/>
        </w:rPr>
        <w:t>th</w:t>
      </w:r>
      <w:r w:rsidRPr="007E72C9">
        <w:rPr>
          <w:rFonts w:ascii="Arial" w:eastAsia="MS Mincho" w:hAnsi="Arial"/>
          <w:b/>
          <w:noProof/>
          <w:sz w:val="24"/>
        </w:rPr>
        <w:t xml:space="preserve"> Oct, 2023</w:t>
      </w:r>
      <w:bookmarkEnd w:id="1"/>
    </w:p>
    <w:p w14:paraId="0985FDF3" w14:textId="525DDB44" w:rsidR="00D46BD4" w:rsidRPr="006B573C" w:rsidRDefault="00D46BD4" w:rsidP="00D46BD4">
      <w:pPr>
        <w:pStyle w:val="af"/>
        <w:jc w:val="both"/>
        <w:rPr>
          <w:rFonts w:eastAsia="宋体"/>
          <w:i w:val="0"/>
          <w:noProof w:val="0"/>
          <w:sz w:val="24"/>
        </w:rPr>
      </w:pPr>
    </w:p>
    <w:p w14:paraId="746C058D" w14:textId="558D398E"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F51C49" w:rsidRPr="00F51C49">
        <w:rPr>
          <w:rFonts w:ascii="Arial" w:hAnsi="Arial"/>
          <w:sz w:val="24"/>
          <w:lang w:val="en-US" w:eastAsia="zh-CN"/>
        </w:rPr>
        <w:t>Discussion on FR2 UL 256QAM performance requirements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22A2014B"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8705F7" w:rsidRPr="008705F7">
        <w:rPr>
          <w:rFonts w:ascii="Arial" w:hAnsi="Arial"/>
          <w:sz w:val="24"/>
          <w:lang w:val="pt-BR"/>
        </w:rPr>
        <w:t>5.6.4.1</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4691D3E9" w:rsidR="00DA5EE2" w:rsidRPr="004B565E" w:rsidRDefault="00DA5EE2" w:rsidP="00DA5EE2">
      <w:pPr>
        <w:rPr>
          <w:lang w:val="en-US" w:eastAsia="zh-CN"/>
        </w:rPr>
      </w:pPr>
      <w:r>
        <w:rPr>
          <w:lang w:eastAsia="zh-CN"/>
        </w:rPr>
        <w:t>During RAN</w:t>
      </w:r>
      <w:r w:rsidR="00096B06">
        <w:rPr>
          <w:lang w:eastAsia="zh-CN"/>
        </w:rPr>
        <w:t>4</w:t>
      </w:r>
      <w:r>
        <w:rPr>
          <w:lang w:eastAsia="zh-CN"/>
        </w:rPr>
        <w:t>#</w:t>
      </w:r>
      <w:r w:rsidR="00096B06">
        <w:rPr>
          <w:lang w:eastAsia="zh-CN"/>
        </w:rPr>
        <w:t>108</w:t>
      </w:r>
      <w:r>
        <w:rPr>
          <w:lang w:eastAsia="zh-CN"/>
        </w:rPr>
        <w:t xml:space="preserve"> meeting, </w:t>
      </w:r>
      <w:r w:rsidR="003F1ECB">
        <w:rPr>
          <w:lang w:eastAsia="zh-CN"/>
        </w:rPr>
        <w:t xml:space="preserve">the </w:t>
      </w:r>
      <w:r w:rsidR="00096B06" w:rsidRPr="00096B06">
        <w:rPr>
          <w:lang w:eastAsia="zh-CN"/>
        </w:rPr>
        <w:t>Way Forward</w:t>
      </w:r>
      <w:r>
        <w:rPr>
          <w:lang w:eastAsia="zh-CN"/>
        </w:rPr>
        <w:t xml:space="preserve">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00661D17" w:rsidRPr="00661D17">
        <w:rPr>
          <w:lang w:eastAsia="zh-CN"/>
        </w:rPr>
        <w:t xml:space="preserve">for </w:t>
      </w:r>
      <w:r w:rsidR="00096B06" w:rsidRPr="00096B06">
        <w:rPr>
          <w:lang w:eastAsia="zh-CN"/>
        </w:rPr>
        <w:t xml:space="preserve">256 QAM BS Demod </w:t>
      </w:r>
      <w:r w:rsidRPr="004B565E">
        <w:rPr>
          <w:lang w:eastAsia="zh-CN"/>
        </w:rPr>
        <w:t xml:space="preserve">was approved. </w:t>
      </w:r>
      <w:r w:rsidRPr="004B565E">
        <w:rPr>
          <w:lang w:val="en-US" w:eastAsia="zh-CN"/>
        </w:rPr>
        <w:t xml:space="preserve">In this contribution, we share our views about </w:t>
      </w:r>
      <w:r w:rsidR="003F1ECB">
        <w:rPr>
          <w:lang w:val="en-US" w:eastAsia="zh-CN"/>
        </w:rPr>
        <w:t xml:space="preserve">FR2 UL 256QAM </w:t>
      </w:r>
      <w:r w:rsidR="003F1ECB" w:rsidRPr="003F1ECB">
        <w:rPr>
          <w:lang w:val="en-US" w:eastAsia="zh-CN"/>
        </w:rPr>
        <w:t>demodulation performance</w:t>
      </w:r>
      <w:r w:rsidRPr="004B565E">
        <w:rPr>
          <w:lang w:val="en-US" w:eastAsia="zh-CN"/>
        </w:rPr>
        <w:t>.</w:t>
      </w:r>
    </w:p>
    <w:p w14:paraId="1FD79887" w14:textId="72CF8B12" w:rsidR="0048463E" w:rsidRPr="0054120A" w:rsidRDefault="00EA7C2F" w:rsidP="0048463E">
      <w:pPr>
        <w:pStyle w:val="1"/>
        <w:rPr>
          <w:lang w:val="en-US" w:eastAsia="zh-CN"/>
        </w:rPr>
      </w:pPr>
      <w:r>
        <w:rPr>
          <w:rFonts w:hint="eastAsia"/>
          <w:lang w:val="en-US" w:eastAsia="zh-CN"/>
        </w:rPr>
        <w:t>D</w:t>
      </w:r>
      <w:r>
        <w:rPr>
          <w:lang w:val="en-US" w:eastAsia="zh-CN"/>
        </w:rPr>
        <w:t>iscussion</w:t>
      </w:r>
    </w:p>
    <w:p w14:paraId="6E877B5D" w14:textId="54CE1108" w:rsidR="0048463E" w:rsidRDefault="0048463E" w:rsidP="0048463E">
      <w:pPr>
        <w:pStyle w:val="2"/>
        <w:rPr>
          <w:lang w:val="en-US" w:eastAsia="zh-CN"/>
        </w:rPr>
      </w:pPr>
      <w:r>
        <w:rPr>
          <w:rFonts w:hint="eastAsia"/>
          <w:lang w:val="en-US" w:eastAsia="zh-CN"/>
        </w:rPr>
        <w:t>P</w:t>
      </w:r>
      <w:r>
        <w:rPr>
          <w:lang w:val="en-US" w:eastAsia="zh-CN"/>
        </w:rPr>
        <w:t>hase noise model</w:t>
      </w:r>
    </w:p>
    <w:tbl>
      <w:tblPr>
        <w:tblStyle w:val="af4"/>
        <w:tblW w:w="0" w:type="auto"/>
        <w:tblLook w:val="04A0" w:firstRow="1" w:lastRow="0" w:firstColumn="1" w:lastColumn="0" w:noHBand="0" w:noVBand="1"/>
      </w:tblPr>
      <w:tblGrid>
        <w:gridCol w:w="10456"/>
      </w:tblGrid>
      <w:tr w:rsidR="0054120A" w:rsidRPr="0054120A" w14:paraId="0CCEE181" w14:textId="77777777" w:rsidTr="0054120A">
        <w:tc>
          <w:tcPr>
            <w:tcW w:w="10456" w:type="dxa"/>
          </w:tcPr>
          <w:p w14:paraId="28112E67" w14:textId="77777777" w:rsidR="0054120A" w:rsidRPr="0054120A" w:rsidRDefault="0054120A" w:rsidP="0054120A">
            <w:pPr>
              <w:spacing w:after="120"/>
              <w:rPr>
                <w:i/>
                <w:szCs w:val="24"/>
                <w:lang w:eastAsia="zh-CN"/>
              </w:rPr>
            </w:pPr>
            <w:r w:rsidRPr="0054120A">
              <w:rPr>
                <w:i/>
                <w:szCs w:val="24"/>
                <w:lang w:eastAsia="zh-CN"/>
              </w:rPr>
              <w:t>Interested companies are encouraged to bring simulations to RAN4#108-bis with and without phase noise model, and provide information of phase noise model, with PT-RS enabled and disable.</w:t>
            </w:r>
          </w:p>
          <w:p w14:paraId="362DFA03" w14:textId="77777777" w:rsidR="0054120A" w:rsidRPr="0054120A" w:rsidRDefault="0054120A" w:rsidP="0054120A">
            <w:pPr>
              <w:numPr>
                <w:ilvl w:val="0"/>
                <w:numId w:val="5"/>
              </w:numPr>
              <w:overflowPunct w:val="0"/>
              <w:autoSpaceDE w:val="0"/>
              <w:autoSpaceDN w:val="0"/>
              <w:adjustRightInd w:val="0"/>
              <w:spacing w:after="120"/>
              <w:ind w:left="720"/>
              <w:textAlignment w:val="baseline"/>
              <w:rPr>
                <w:i/>
                <w:szCs w:val="24"/>
                <w:lang w:eastAsia="zh-CN"/>
              </w:rPr>
            </w:pPr>
            <w:r w:rsidRPr="0054120A">
              <w:rPr>
                <w:i/>
                <w:szCs w:val="24"/>
                <w:lang w:eastAsia="zh-CN"/>
              </w:rPr>
              <w:t>Alignment to happen without phase model (therefore with priority)</w:t>
            </w:r>
          </w:p>
          <w:p w14:paraId="21F345F1" w14:textId="2A323334" w:rsidR="0054120A" w:rsidRPr="0054120A" w:rsidRDefault="0054120A" w:rsidP="0048463E">
            <w:pPr>
              <w:numPr>
                <w:ilvl w:val="0"/>
                <w:numId w:val="5"/>
              </w:numPr>
              <w:overflowPunct w:val="0"/>
              <w:autoSpaceDE w:val="0"/>
              <w:autoSpaceDN w:val="0"/>
              <w:adjustRightInd w:val="0"/>
              <w:spacing w:after="120"/>
              <w:ind w:left="720"/>
              <w:textAlignment w:val="baseline"/>
              <w:rPr>
                <w:i/>
                <w:szCs w:val="24"/>
                <w:lang w:eastAsia="zh-CN"/>
              </w:rPr>
            </w:pPr>
            <w:r w:rsidRPr="0054120A">
              <w:rPr>
                <w:i/>
                <w:szCs w:val="24"/>
                <w:lang w:eastAsia="zh-CN"/>
              </w:rPr>
              <w:t>Companies encouraged to deliver simulation results for some cases of Phase Noise model, with PT-RS enabled and disabled.</w:t>
            </w:r>
          </w:p>
        </w:tc>
      </w:tr>
    </w:tbl>
    <w:p w14:paraId="5D94F58C" w14:textId="4827C514" w:rsidR="0054120A" w:rsidRDefault="0054120A" w:rsidP="0048463E">
      <w:pPr>
        <w:rPr>
          <w:lang w:val="en-US" w:eastAsia="zh-CN"/>
        </w:rPr>
      </w:pPr>
    </w:p>
    <w:p w14:paraId="7D1BF7BF" w14:textId="34E56961" w:rsidR="009B387B" w:rsidRPr="009B387B" w:rsidRDefault="009B387B" w:rsidP="003D08DF">
      <w:pPr>
        <w:rPr>
          <w:lang w:val="en-US" w:eastAsia="zh-CN"/>
        </w:rPr>
      </w:pPr>
      <w:r w:rsidRPr="009B387B">
        <w:rPr>
          <w:lang w:val="en-US" w:eastAsia="zh-CN"/>
        </w:rPr>
        <w:t xml:space="preserve">Whether the phase models used for the evaluations for the feasibility of </w:t>
      </w:r>
      <w:r w:rsidR="00B52FAD">
        <w:rPr>
          <w:lang w:val="en-US" w:eastAsia="zh-CN"/>
        </w:rPr>
        <w:t>FR2 U</w:t>
      </w:r>
      <w:r w:rsidRPr="009B387B">
        <w:rPr>
          <w:lang w:val="en-US" w:eastAsia="zh-CN"/>
        </w:rPr>
        <w:t xml:space="preserve">L 256QAM can resemble the real UE implementation </w:t>
      </w:r>
      <w:r w:rsidR="00B52FAD">
        <w:rPr>
          <w:lang w:val="en-US" w:eastAsia="zh-CN"/>
        </w:rPr>
        <w:t xml:space="preserve">is doubtful. </w:t>
      </w:r>
      <w:r w:rsidR="003D08DF">
        <w:rPr>
          <w:lang w:val="en-US" w:eastAsia="zh-CN"/>
        </w:rPr>
        <w:t xml:space="preserve">In addition, </w:t>
      </w:r>
      <w:r w:rsidR="003D08DF" w:rsidRPr="003D08DF">
        <w:rPr>
          <w:lang w:val="en-US" w:eastAsia="zh-CN"/>
        </w:rPr>
        <w:t>large span among the initial simulation results from companies that may use</w:t>
      </w:r>
      <w:r w:rsidR="003D08DF">
        <w:rPr>
          <w:lang w:val="en-US" w:eastAsia="zh-CN"/>
        </w:rPr>
        <w:t xml:space="preserve"> </w:t>
      </w:r>
      <w:r w:rsidR="003D08DF" w:rsidRPr="003D08DF">
        <w:rPr>
          <w:lang w:val="en-US" w:eastAsia="zh-CN"/>
        </w:rPr>
        <w:t xml:space="preserve">different phase model is observed, </w:t>
      </w:r>
      <w:r w:rsidR="003D08DF" w:rsidRPr="003D08DF">
        <w:rPr>
          <w:lang w:val="en-US" w:eastAsia="zh-CN"/>
        </w:rPr>
        <w:t>it is hard to select a suitable phase model for requirements definition</w:t>
      </w:r>
      <w:r w:rsidR="003D08DF" w:rsidRPr="003D08DF">
        <w:rPr>
          <w:lang w:val="en-US" w:eastAsia="zh-CN"/>
        </w:rPr>
        <w:t>.</w:t>
      </w:r>
      <w:r w:rsidR="003D08DF" w:rsidRPr="003D08DF">
        <w:rPr>
          <w:lang w:val="en-US" w:eastAsia="zh-CN"/>
        </w:rPr>
        <w:t xml:space="preserve"> </w:t>
      </w:r>
      <w:r w:rsidR="00A44710">
        <w:rPr>
          <w:lang w:val="en-US" w:eastAsia="zh-CN"/>
        </w:rPr>
        <w:t>Also c</w:t>
      </w:r>
      <w:r w:rsidRPr="009B387B">
        <w:rPr>
          <w:lang w:val="en-US" w:eastAsia="zh-CN"/>
        </w:rPr>
        <w:t xml:space="preserve">onsidering that the phase noise model cannot be aligned in other WIs for several times, we propose to not </w:t>
      </w:r>
      <w:r w:rsidR="00B52FAD">
        <w:rPr>
          <w:lang w:val="en-US" w:eastAsia="zh-CN"/>
        </w:rPr>
        <w:t xml:space="preserve">explicitly </w:t>
      </w:r>
      <w:r w:rsidRPr="009B387B">
        <w:rPr>
          <w:lang w:val="en-US" w:eastAsia="zh-CN"/>
        </w:rPr>
        <w:t xml:space="preserve">specify the phase noise model and </w:t>
      </w:r>
      <w:r w:rsidR="00B52FAD">
        <w:rPr>
          <w:lang w:val="en-US" w:eastAsia="zh-CN"/>
        </w:rPr>
        <w:t xml:space="preserve">consider the </w:t>
      </w:r>
      <w:r w:rsidR="00B52FAD" w:rsidRPr="00B52FAD">
        <w:rPr>
          <w:lang w:val="en-US" w:eastAsia="zh-CN"/>
        </w:rPr>
        <w:t xml:space="preserve">phase noise </w:t>
      </w:r>
      <w:r w:rsidR="00B52FAD">
        <w:rPr>
          <w:lang w:val="en-US" w:eastAsia="zh-CN"/>
        </w:rPr>
        <w:t>impact in the impairment results</w:t>
      </w:r>
      <w:r w:rsidR="00A44710">
        <w:rPr>
          <w:lang w:val="en-US" w:eastAsia="zh-CN"/>
        </w:rPr>
        <w:t xml:space="preserve"> for the </w:t>
      </w:r>
      <w:r w:rsidR="00A44710" w:rsidRPr="00A44710">
        <w:rPr>
          <w:lang w:val="en-US" w:eastAsia="zh-CN"/>
        </w:rPr>
        <w:t xml:space="preserve">FR2 UL 256QAM performance </w:t>
      </w:r>
      <w:r w:rsidR="00A44710">
        <w:rPr>
          <w:lang w:val="en-US" w:eastAsia="zh-CN"/>
        </w:rPr>
        <w:t>requirements derivation</w:t>
      </w:r>
      <w:r w:rsidR="00B52FAD">
        <w:rPr>
          <w:lang w:val="en-US" w:eastAsia="zh-CN"/>
        </w:rPr>
        <w:t>.</w:t>
      </w:r>
    </w:p>
    <w:p w14:paraId="38C077E4" w14:textId="1AFB868D" w:rsidR="009B387B" w:rsidRPr="009B387B" w:rsidRDefault="009B387B" w:rsidP="009B387B">
      <w:pPr>
        <w:pStyle w:val="Proposal"/>
      </w:pPr>
      <w:r w:rsidRPr="009B387B">
        <w:t>D</w:t>
      </w:r>
      <w:r w:rsidR="00A44710">
        <w:t>o</w:t>
      </w:r>
      <w:r w:rsidR="00A44710" w:rsidRPr="00A44710">
        <w:t xml:space="preserve"> not explicitly specify the phase noise model and consider the phase noise impact in the impairment results for the FR2 UL 256QAM performance requirements derivation.</w:t>
      </w:r>
    </w:p>
    <w:p w14:paraId="5C8557A5" w14:textId="29508EFD" w:rsidR="0048463E" w:rsidRDefault="0048463E" w:rsidP="0048463E">
      <w:pPr>
        <w:pStyle w:val="2"/>
        <w:rPr>
          <w:lang w:val="en-US" w:eastAsia="zh-CN"/>
        </w:rPr>
      </w:pPr>
      <w:r>
        <w:rPr>
          <w:rFonts w:hint="eastAsia"/>
          <w:lang w:val="en-US" w:eastAsia="zh-CN"/>
        </w:rPr>
        <w:t>C</w:t>
      </w:r>
      <w:r>
        <w:rPr>
          <w:lang w:val="en-US" w:eastAsia="zh-CN"/>
        </w:rPr>
        <w:t>hannel</w:t>
      </w:r>
    </w:p>
    <w:tbl>
      <w:tblPr>
        <w:tblStyle w:val="af4"/>
        <w:tblW w:w="0" w:type="auto"/>
        <w:tblLook w:val="04A0" w:firstRow="1" w:lastRow="0" w:firstColumn="1" w:lastColumn="0" w:noHBand="0" w:noVBand="1"/>
      </w:tblPr>
      <w:tblGrid>
        <w:gridCol w:w="10456"/>
      </w:tblGrid>
      <w:tr w:rsidR="0054120A" w:rsidRPr="0054120A" w14:paraId="42C9F5D5" w14:textId="77777777" w:rsidTr="0054120A">
        <w:tc>
          <w:tcPr>
            <w:tcW w:w="10456" w:type="dxa"/>
          </w:tcPr>
          <w:p w14:paraId="5D248BEF" w14:textId="77777777" w:rsidR="0054120A" w:rsidRPr="0054120A" w:rsidRDefault="0054120A" w:rsidP="0054120A">
            <w:pPr>
              <w:spacing w:after="120"/>
              <w:rPr>
                <w:i/>
                <w:szCs w:val="24"/>
                <w:lang w:eastAsia="zh-CN"/>
              </w:rPr>
            </w:pPr>
            <w:r w:rsidRPr="0054120A">
              <w:rPr>
                <w:i/>
                <w:szCs w:val="24"/>
                <w:lang w:eastAsia="zh-CN"/>
              </w:rPr>
              <w:t>The following candidate channel models can be considered for simulation at RAN4 #108 bis and down selected at later meetings for requirements.</w:t>
            </w:r>
          </w:p>
          <w:p w14:paraId="5E193C3E" w14:textId="77777777" w:rsidR="0054120A" w:rsidRPr="0054120A" w:rsidRDefault="0054120A" w:rsidP="0054120A">
            <w:pPr>
              <w:numPr>
                <w:ilvl w:val="0"/>
                <w:numId w:val="5"/>
              </w:numPr>
              <w:overflowPunct w:val="0"/>
              <w:autoSpaceDE w:val="0"/>
              <w:autoSpaceDN w:val="0"/>
              <w:adjustRightInd w:val="0"/>
              <w:spacing w:after="120"/>
              <w:ind w:left="720"/>
              <w:textAlignment w:val="baseline"/>
              <w:rPr>
                <w:i/>
                <w:szCs w:val="24"/>
                <w:lang w:eastAsia="zh-CN"/>
              </w:rPr>
            </w:pPr>
            <w:r w:rsidRPr="0054120A">
              <w:rPr>
                <w:i/>
                <w:szCs w:val="24"/>
                <w:lang w:eastAsia="zh-CN"/>
              </w:rPr>
              <w:t>TDLA 30-35</w:t>
            </w:r>
          </w:p>
          <w:p w14:paraId="31FFF0E9" w14:textId="1C115306" w:rsidR="0054120A" w:rsidRPr="0054120A" w:rsidRDefault="0054120A" w:rsidP="0048463E">
            <w:pPr>
              <w:numPr>
                <w:ilvl w:val="0"/>
                <w:numId w:val="5"/>
              </w:numPr>
              <w:overflowPunct w:val="0"/>
              <w:autoSpaceDE w:val="0"/>
              <w:autoSpaceDN w:val="0"/>
              <w:adjustRightInd w:val="0"/>
              <w:spacing w:after="120"/>
              <w:ind w:left="720"/>
              <w:textAlignment w:val="baseline"/>
              <w:rPr>
                <w:i/>
                <w:szCs w:val="24"/>
                <w:lang w:eastAsia="zh-CN"/>
              </w:rPr>
            </w:pPr>
            <w:r w:rsidRPr="0054120A">
              <w:rPr>
                <w:i/>
                <w:szCs w:val="24"/>
                <w:lang w:eastAsia="zh-CN"/>
              </w:rPr>
              <w:t>TDLD 30-35</w:t>
            </w:r>
          </w:p>
        </w:tc>
      </w:tr>
    </w:tbl>
    <w:p w14:paraId="416CC1AE" w14:textId="7F0C3811" w:rsidR="0054120A" w:rsidRDefault="0054120A" w:rsidP="0048463E">
      <w:pPr>
        <w:rPr>
          <w:lang w:val="en-US" w:eastAsia="zh-CN"/>
        </w:rPr>
      </w:pPr>
    </w:p>
    <w:p w14:paraId="12CFE881" w14:textId="033EDC79" w:rsidR="0054120A" w:rsidRDefault="0054120A" w:rsidP="0048463E">
      <w:pPr>
        <w:rPr>
          <w:lang w:val="en-US" w:eastAsia="zh-CN"/>
        </w:rPr>
      </w:pPr>
      <w:r w:rsidRPr="0054120A">
        <w:rPr>
          <w:lang w:val="en-US" w:eastAsia="zh-CN"/>
        </w:rPr>
        <w:t xml:space="preserve">As per WID, it seems that lower path loss scenarios are expected, that means LOS propagation condition is more likely </w:t>
      </w:r>
      <w:r w:rsidR="003D08DF">
        <w:rPr>
          <w:lang w:val="en-US" w:eastAsia="zh-CN"/>
        </w:rPr>
        <w:t xml:space="preserve">to </w:t>
      </w:r>
      <w:r w:rsidRPr="0054120A">
        <w:rPr>
          <w:lang w:val="en-US" w:eastAsia="zh-CN"/>
        </w:rPr>
        <w:t xml:space="preserve">happen. </w:t>
      </w:r>
      <w:r w:rsidR="009B387B">
        <w:rPr>
          <w:lang w:val="en-US" w:eastAsia="zh-CN"/>
        </w:rPr>
        <w:t>Also considering the SNR limit</w:t>
      </w:r>
      <w:r w:rsidR="00B52FAD">
        <w:rPr>
          <w:lang w:val="en-US" w:eastAsia="zh-CN"/>
        </w:rPr>
        <w:t xml:space="preserve"> issue</w:t>
      </w:r>
      <w:r w:rsidR="009B387B">
        <w:rPr>
          <w:lang w:val="en-US" w:eastAsia="zh-CN"/>
        </w:rPr>
        <w:t>, the LOS channel</w:t>
      </w:r>
      <w:r w:rsidR="00B52FAD">
        <w:rPr>
          <w:lang w:val="en-US" w:eastAsia="zh-CN"/>
        </w:rPr>
        <w:t xml:space="preserve"> for evaluation</w:t>
      </w:r>
      <w:r w:rsidR="009B387B">
        <w:rPr>
          <w:lang w:val="en-US" w:eastAsia="zh-CN"/>
        </w:rPr>
        <w:t xml:space="preserve"> </w:t>
      </w:r>
      <w:r w:rsidR="00B52FAD">
        <w:rPr>
          <w:lang w:val="en-US" w:eastAsia="zh-CN"/>
        </w:rPr>
        <w:t>(</w:t>
      </w:r>
      <w:r w:rsidR="009B387B">
        <w:rPr>
          <w:lang w:val="en-US" w:eastAsia="zh-CN"/>
        </w:rPr>
        <w:t>TDLD30-35</w:t>
      </w:r>
      <w:r w:rsidR="00B52FAD">
        <w:rPr>
          <w:lang w:val="en-US" w:eastAsia="zh-CN"/>
        </w:rPr>
        <w:t>)</w:t>
      </w:r>
      <w:r w:rsidR="009B387B">
        <w:rPr>
          <w:lang w:val="en-US" w:eastAsia="zh-CN"/>
        </w:rPr>
        <w:t xml:space="preserve"> provide lower SNR</w:t>
      </w:r>
      <w:r w:rsidR="00B52FAD">
        <w:rPr>
          <w:lang w:val="en-US" w:eastAsia="zh-CN"/>
        </w:rPr>
        <w:t xml:space="preserve"> comparing to the NLOS </w:t>
      </w:r>
      <w:r w:rsidR="00B52FAD">
        <w:rPr>
          <w:lang w:val="en-US" w:eastAsia="zh-CN"/>
        </w:rPr>
        <w:lastRenderedPageBreak/>
        <w:t xml:space="preserve">channel </w:t>
      </w:r>
      <w:r w:rsidR="00B52FAD" w:rsidRPr="00B52FAD">
        <w:rPr>
          <w:lang w:val="en-US" w:eastAsia="zh-CN"/>
        </w:rPr>
        <w:t xml:space="preserve">for evaluation </w:t>
      </w:r>
      <w:r w:rsidR="00B52FAD">
        <w:rPr>
          <w:lang w:val="en-US" w:eastAsia="zh-CN"/>
        </w:rPr>
        <w:t>(TDLA30-35) based on our simulation results.</w:t>
      </w:r>
      <w:r w:rsidR="009B387B">
        <w:rPr>
          <w:lang w:val="en-US" w:eastAsia="zh-CN"/>
        </w:rPr>
        <w:t xml:space="preserve"> </w:t>
      </w:r>
      <w:r w:rsidR="00B52FAD">
        <w:rPr>
          <w:lang w:val="en-US" w:eastAsia="zh-CN"/>
        </w:rPr>
        <w:t>So w</w:t>
      </w:r>
      <w:r w:rsidRPr="0054120A">
        <w:rPr>
          <w:lang w:val="en-US" w:eastAsia="zh-CN"/>
        </w:rPr>
        <w:t xml:space="preserve">e propose to </w:t>
      </w:r>
      <w:r w:rsidR="00B52FAD">
        <w:rPr>
          <w:lang w:val="en-US" w:eastAsia="zh-CN"/>
        </w:rPr>
        <w:t xml:space="preserve">select TDLD30-35 channel </w:t>
      </w:r>
      <w:r w:rsidR="00B52FAD" w:rsidRPr="00B52FAD">
        <w:rPr>
          <w:lang w:val="en-US" w:eastAsia="zh-CN"/>
        </w:rPr>
        <w:t>for FR2 UL 256QAM performance requirements</w:t>
      </w:r>
      <w:r w:rsidRPr="0054120A">
        <w:rPr>
          <w:lang w:val="en-US" w:eastAsia="zh-CN"/>
        </w:rPr>
        <w:t>.</w:t>
      </w:r>
    </w:p>
    <w:p w14:paraId="55F097BE" w14:textId="04A04162" w:rsidR="007C22F2" w:rsidRPr="0054120A" w:rsidRDefault="00B52FAD" w:rsidP="00B52FAD">
      <w:pPr>
        <w:pStyle w:val="Proposal"/>
      </w:pPr>
      <w:r>
        <w:rPr>
          <w:rFonts w:hint="eastAsia"/>
        </w:rPr>
        <w:t>S</w:t>
      </w:r>
      <w:r w:rsidRPr="00B52FAD">
        <w:t>elect TDLD30-35 channel for FR2 UL 256QAM performance requirements.</w:t>
      </w:r>
    </w:p>
    <w:p w14:paraId="7037A1B7" w14:textId="3A2ED271" w:rsidR="0048463E" w:rsidRDefault="0048463E" w:rsidP="0048463E">
      <w:pPr>
        <w:pStyle w:val="2"/>
        <w:rPr>
          <w:lang w:val="en-US" w:eastAsia="zh-CN"/>
        </w:rPr>
      </w:pPr>
      <w:r>
        <w:rPr>
          <w:rFonts w:hint="eastAsia"/>
          <w:lang w:val="en-US" w:eastAsia="zh-CN"/>
        </w:rPr>
        <w:t>C</w:t>
      </w:r>
      <w:r>
        <w:rPr>
          <w:lang w:val="en-US" w:eastAsia="zh-CN"/>
        </w:rPr>
        <w:t>arrier BW and SCS</w:t>
      </w:r>
    </w:p>
    <w:tbl>
      <w:tblPr>
        <w:tblStyle w:val="af4"/>
        <w:tblW w:w="0" w:type="auto"/>
        <w:tblLook w:val="04A0" w:firstRow="1" w:lastRow="0" w:firstColumn="1" w:lastColumn="0" w:noHBand="0" w:noVBand="1"/>
      </w:tblPr>
      <w:tblGrid>
        <w:gridCol w:w="10456"/>
      </w:tblGrid>
      <w:tr w:rsidR="0054120A" w:rsidRPr="0054120A" w14:paraId="4C4E1F65" w14:textId="77777777" w:rsidTr="0054120A">
        <w:tc>
          <w:tcPr>
            <w:tcW w:w="10456" w:type="dxa"/>
          </w:tcPr>
          <w:p w14:paraId="280B15C0" w14:textId="4A3F8520" w:rsidR="0054120A" w:rsidRPr="0054120A" w:rsidRDefault="0054120A" w:rsidP="0054120A">
            <w:pPr>
              <w:spacing w:after="120"/>
              <w:rPr>
                <w:i/>
                <w:szCs w:val="24"/>
                <w:lang w:eastAsia="zh-CN"/>
              </w:rPr>
            </w:pPr>
            <w:r w:rsidRPr="0054120A">
              <w:rPr>
                <w:rFonts w:eastAsia="Times New Roman"/>
                <w:i/>
                <w:szCs w:val="24"/>
                <w:lang w:eastAsia="zh-CN"/>
              </w:rPr>
              <w:t xml:space="preserve">Interested companies are encouraged to bring simulation on the following config: 60 kHz SCS/50 MHz, 120 kHz SCS/50 MHz, 100 and 200 MHz, discussion for further </w:t>
            </w:r>
            <w:proofErr w:type="spellStart"/>
            <w:r w:rsidRPr="0054120A">
              <w:rPr>
                <w:rFonts w:eastAsia="Times New Roman"/>
                <w:i/>
                <w:szCs w:val="24"/>
                <w:lang w:eastAsia="zh-CN"/>
              </w:rPr>
              <w:t>downselection</w:t>
            </w:r>
            <w:proofErr w:type="spellEnd"/>
            <w:r w:rsidRPr="0054120A">
              <w:rPr>
                <w:rFonts w:eastAsia="Times New Roman"/>
                <w:i/>
                <w:szCs w:val="24"/>
                <w:lang w:eastAsia="zh-CN"/>
              </w:rPr>
              <w:t xml:space="preserve"> based on simulation results at </w:t>
            </w:r>
            <w:r w:rsidRPr="0054120A">
              <w:rPr>
                <w:i/>
                <w:szCs w:val="24"/>
                <w:lang w:eastAsia="zh-CN"/>
              </w:rPr>
              <w:t>for RAN4#108-bis.</w:t>
            </w:r>
          </w:p>
        </w:tc>
      </w:tr>
    </w:tbl>
    <w:p w14:paraId="387952FE" w14:textId="0F46C3DB" w:rsidR="0054120A" w:rsidRDefault="0054120A" w:rsidP="0048463E">
      <w:pPr>
        <w:rPr>
          <w:lang w:val="en-US" w:eastAsia="zh-CN"/>
        </w:rPr>
      </w:pPr>
    </w:p>
    <w:p w14:paraId="28D4639B" w14:textId="5D461440" w:rsidR="009B387B" w:rsidRDefault="003D08DF" w:rsidP="0048463E">
      <w:pPr>
        <w:rPr>
          <w:lang w:val="en-US" w:eastAsia="zh-CN"/>
        </w:rPr>
      </w:pPr>
      <w:r w:rsidRPr="003D08DF">
        <w:rPr>
          <w:lang w:val="en-US" w:eastAsia="zh-CN"/>
        </w:rPr>
        <w:t>In the current specification, although 50MHz, 100MHz and 200MHz requirements are defined for 120kHz SCS, to minimize the simulation efforts and consider the test applicability rules for supporting different channel bandwidth in TS 38.141-2 section 8.1.2.1.2</w:t>
      </w:r>
      <w:r w:rsidR="00DC54BD">
        <w:rPr>
          <w:lang w:val="en-US" w:eastAsia="zh-CN"/>
        </w:rPr>
        <w:t>,</w:t>
      </w:r>
      <w:r w:rsidRPr="003D08DF">
        <w:rPr>
          <w:lang w:val="en-US" w:eastAsia="zh-CN"/>
        </w:rPr>
        <w:t xml:space="preserve"> it is reasonable to define only 50MHz and 200MHz channel bandwidth like did for many other WIs. For the 60kHz SCS, considering that there is no any deployment in the real network currently, we propose to not consider 60kHz SCS requirements for FR2 UL 256QAM.</w:t>
      </w:r>
    </w:p>
    <w:p w14:paraId="54CC9623" w14:textId="7AAECF06" w:rsidR="009B387B" w:rsidRDefault="009B387B" w:rsidP="009B387B">
      <w:pPr>
        <w:pStyle w:val="Proposal"/>
      </w:pPr>
      <w:r>
        <w:rPr>
          <w:rFonts w:hint="eastAsia"/>
        </w:rPr>
        <w:t>D</w:t>
      </w:r>
      <w:r>
        <w:t xml:space="preserve">efine </w:t>
      </w:r>
      <w:r w:rsidR="00DC54BD">
        <w:t xml:space="preserve">only </w:t>
      </w:r>
      <w:r w:rsidRPr="009B387B">
        <w:t>50MHz</w:t>
      </w:r>
      <w:r w:rsidR="00DC54BD">
        <w:t xml:space="preserve"> </w:t>
      </w:r>
      <w:r w:rsidRPr="009B387B">
        <w:t>and 200MHz requirements for 120kHz SCS</w:t>
      </w:r>
      <w:r>
        <w:t xml:space="preserve"> for </w:t>
      </w:r>
      <w:r w:rsidRPr="009B387B">
        <w:t>FR2 UL 256QAM</w:t>
      </w:r>
      <w:r>
        <w:t>.</w:t>
      </w:r>
    </w:p>
    <w:p w14:paraId="716ADA0B" w14:textId="54E347AE" w:rsidR="009B387B" w:rsidRPr="009B387B" w:rsidRDefault="009B387B" w:rsidP="009B387B">
      <w:pPr>
        <w:pStyle w:val="Proposal"/>
      </w:pPr>
      <w:r>
        <w:t xml:space="preserve">Do </w:t>
      </w:r>
      <w:r w:rsidRPr="009B387B">
        <w:t>not consider 60kHz SCS requirements for FR2 UL 256</w:t>
      </w:r>
      <w:bookmarkStart w:id="2" w:name="_GoBack"/>
      <w:bookmarkEnd w:id="2"/>
      <w:r w:rsidRPr="009B387B">
        <w:t>QAM.</w:t>
      </w:r>
    </w:p>
    <w:p w14:paraId="5E1DFBB4" w14:textId="7CF28527" w:rsidR="0048463E" w:rsidRDefault="0048463E" w:rsidP="0048463E">
      <w:pPr>
        <w:pStyle w:val="2"/>
        <w:rPr>
          <w:lang w:val="en-US" w:eastAsia="zh-CN"/>
        </w:rPr>
      </w:pPr>
      <w:r>
        <w:rPr>
          <w:rFonts w:hint="eastAsia"/>
          <w:lang w:val="en-US" w:eastAsia="zh-CN"/>
        </w:rPr>
        <w:t>D</w:t>
      </w:r>
      <w:r>
        <w:rPr>
          <w:lang w:val="en-US" w:eastAsia="zh-CN"/>
        </w:rPr>
        <w:t>MRS</w:t>
      </w:r>
    </w:p>
    <w:tbl>
      <w:tblPr>
        <w:tblStyle w:val="af4"/>
        <w:tblW w:w="0" w:type="auto"/>
        <w:tblLook w:val="04A0" w:firstRow="1" w:lastRow="0" w:firstColumn="1" w:lastColumn="0" w:noHBand="0" w:noVBand="1"/>
      </w:tblPr>
      <w:tblGrid>
        <w:gridCol w:w="10456"/>
      </w:tblGrid>
      <w:tr w:rsidR="0054120A" w:rsidRPr="0054120A" w14:paraId="4F39D26E" w14:textId="77777777" w:rsidTr="0054120A">
        <w:tc>
          <w:tcPr>
            <w:tcW w:w="10456" w:type="dxa"/>
          </w:tcPr>
          <w:p w14:paraId="00A4D987" w14:textId="6F5B3BA6" w:rsidR="0054120A" w:rsidRPr="0054120A" w:rsidRDefault="0054120A" w:rsidP="0054120A">
            <w:pPr>
              <w:spacing w:after="120"/>
              <w:rPr>
                <w:i/>
                <w:szCs w:val="24"/>
                <w:lang w:eastAsia="zh-CN"/>
              </w:rPr>
            </w:pPr>
            <w:r w:rsidRPr="0054120A">
              <w:rPr>
                <w:i/>
                <w:szCs w:val="24"/>
                <w:lang w:eastAsia="zh-CN"/>
              </w:rPr>
              <w:t>Interested companies to provide simulation results with single (1+0) and additional (1+1) DMRS for RAN4#108-bis.</w:t>
            </w:r>
          </w:p>
        </w:tc>
      </w:tr>
    </w:tbl>
    <w:p w14:paraId="7EEB343B" w14:textId="6409C28C" w:rsidR="0048463E" w:rsidRDefault="0048463E" w:rsidP="0048463E">
      <w:pPr>
        <w:rPr>
          <w:lang w:val="en-US" w:eastAsia="zh-CN"/>
        </w:rPr>
      </w:pPr>
    </w:p>
    <w:p w14:paraId="65796613" w14:textId="3D21D1AD" w:rsidR="007C22F2" w:rsidRDefault="007C22F2" w:rsidP="0048463E">
      <w:pPr>
        <w:rPr>
          <w:lang w:val="en-US" w:eastAsia="zh-CN"/>
        </w:rPr>
      </w:pPr>
      <w:r w:rsidRPr="007C22F2">
        <w:rPr>
          <w:lang w:val="en-US" w:eastAsia="zh-CN"/>
        </w:rPr>
        <w:t>In the current specification</w:t>
      </w:r>
      <w:r>
        <w:rPr>
          <w:lang w:val="en-US" w:eastAsia="zh-CN"/>
        </w:rPr>
        <w:t>, both DMRS 1+0 and DMRS 1+1 requirements are defined</w:t>
      </w:r>
      <w:r w:rsidR="009D7988">
        <w:rPr>
          <w:lang w:val="en-US" w:eastAsia="zh-CN"/>
        </w:rPr>
        <w:t>,</w:t>
      </w:r>
      <w:r w:rsidR="009D7988" w:rsidRPr="009D7988">
        <w:rPr>
          <w:lang w:val="en-US" w:eastAsia="zh-CN"/>
        </w:rPr>
        <w:t xml:space="preserve"> </w:t>
      </w:r>
      <w:r w:rsidR="009D7988">
        <w:rPr>
          <w:lang w:val="en-US" w:eastAsia="zh-CN"/>
        </w:rPr>
        <w:t xml:space="preserve">so </w:t>
      </w:r>
      <w:r w:rsidR="009D7988" w:rsidRPr="009D7988">
        <w:rPr>
          <w:lang w:val="en-US" w:eastAsia="zh-CN"/>
        </w:rPr>
        <w:t xml:space="preserve">we propose to </w:t>
      </w:r>
      <w:r w:rsidR="009D7988">
        <w:rPr>
          <w:lang w:val="en-US" w:eastAsia="zh-CN"/>
        </w:rPr>
        <w:t>use the same method f</w:t>
      </w:r>
      <w:r w:rsidR="009D7988" w:rsidRPr="009D7988">
        <w:rPr>
          <w:lang w:val="en-US" w:eastAsia="zh-CN"/>
        </w:rPr>
        <w:t>or FR2 UL 256QAM performance requirements</w:t>
      </w:r>
      <w:r w:rsidR="009D7988">
        <w:rPr>
          <w:lang w:val="en-US" w:eastAsia="zh-CN"/>
        </w:rPr>
        <w:t>.</w:t>
      </w:r>
      <w:r>
        <w:rPr>
          <w:lang w:val="en-US" w:eastAsia="zh-CN"/>
        </w:rPr>
        <w:t xml:space="preserve"> </w:t>
      </w:r>
      <w:r w:rsidR="009D7988" w:rsidRPr="009D7988">
        <w:rPr>
          <w:lang w:val="en-US" w:eastAsia="zh-CN"/>
        </w:rPr>
        <w:t xml:space="preserve">Which cases should be </w:t>
      </w:r>
      <w:r w:rsidR="00DC54BD" w:rsidRPr="00DC54BD">
        <w:rPr>
          <w:lang w:val="en-US" w:eastAsia="zh-CN"/>
        </w:rPr>
        <w:t xml:space="preserve">selected for </w:t>
      </w:r>
      <w:r w:rsidR="009D7988" w:rsidRPr="009D7988">
        <w:rPr>
          <w:lang w:val="en-US" w:eastAsia="zh-CN"/>
        </w:rPr>
        <w:t xml:space="preserve">test </w:t>
      </w:r>
      <w:r w:rsidR="00DC54BD">
        <w:rPr>
          <w:lang w:val="en-US" w:eastAsia="zh-CN"/>
        </w:rPr>
        <w:t>can base on</w:t>
      </w:r>
      <w:r w:rsidR="009D7988" w:rsidRPr="009D7988">
        <w:rPr>
          <w:lang w:val="en-US" w:eastAsia="zh-CN"/>
        </w:rPr>
        <w:t xml:space="preserve"> </w:t>
      </w:r>
      <w:r w:rsidR="00DC54BD">
        <w:rPr>
          <w:lang w:val="en-US" w:eastAsia="zh-CN"/>
        </w:rPr>
        <w:t xml:space="preserve">the </w:t>
      </w:r>
      <w:r w:rsidR="009D7988" w:rsidRPr="009D7988">
        <w:rPr>
          <w:lang w:val="en-US" w:eastAsia="zh-CN"/>
        </w:rPr>
        <w:t>BS manufacture declaration</w:t>
      </w:r>
      <w:r w:rsidR="009D7988">
        <w:rPr>
          <w:lang w:val="en-US" w:eastAsia="zh-CN"/>
        </w:rPr>
        <w:t xml:space="preserve"> (D.101)</w:t>
      </w:r>
      <w:r w:rsidR="009D7988" w:rsidRPr="009D7988">
        <w:rPr>
          <w:lang w:val="en-US" w:eastAsia="zh-CN"/>
        </w:rPr>
        <w:t xml:space="preserve"> and </w:t>
      </w:r>
      <w:r w:rsidR="00DC54BD">
        <w:rPr>
          <w:lang w:val="en-US" w:eastAsia="zh-CN"/>
        </w:rPr>
        <w:t xml:space="preserve">according to </w:t>
      </w:r>
      <w:r w:rsidR="009D7988" w:rsidRPr="009D7988">
        <w:rPr>
          <w:lang w:val="en-US" w:eastAsia="zh-CN"/>
        </w:rPr>
        <w:t>the existing applicability rule</w:t>
      </w:r>
      <w:r w:rsidR="009D7988">
        <w:rPr>
          <w:lang w:val="en-US" w:eastAsia="zh-CN"/>
        </w:rPr>
        <w:t xml:space="preserve"> </w:t>
      </w:r>
      <w:r w:rsidR="009D7988" w:rsidRPr="009D7988">
        <w:rPr>
          <w:lang w:val="en-US" w:eastAsia="zh-CN"/>
        </w:rPr>
        <w:t>(clause 8.1.2.1.3 in TS 38.141-2).</w:t>
      </w:r>
    </w:p>
    <w:p w14:paraId="79F86903" w14:textId="5DB9C38F" w:rsidR="009D7988" w:rsidRPr="009D7988" w:rsidRDefault="009D7988" w:rsidP="009D7988">
      <w:pPr>
        <w:pStyle w:val="Proposal"/>
      </w:pPr>
      <w:r>
        <w:rPr>
          <w:rFonts w:hint="eastAsia"/>
        </w:rPr>
        <w:t>D</w:t>
      </w:r>
      <w:r>
        <w:t xml:space="preserve">efine both </w:t>
      </w:r>
      <w:r w:rsidRPr="009D7988">
        <w:t>DMRS 1+0 and DMRS 1+1 requirements for FR2 UL 256QAM</w:t>
      </w:r>
      <w:r>
        <w:t xml:space="preserve">. </w:t>
      </w:r>
      <w:r w:rsidR="00DC54BD" w:rsidRPr="00DC54BD">
        <w:t>Which cases should be selected for test can base on the BS manufacture declaration (D.101) and according to the existing applicability rule (clause 8.1.2.1.3 in TS 38.141-2).</w:t>
      </w:r>
    </w:p>
    <w:p w14:paraId="48C625AF" w14:textId="3F7A4F35" w:rsidR="0048463E" w:rsidRDefault="0048463E" w:rsidP="0048463E">
      <w:pPr>
        <w:pStyle w:val="2"/>
        <w:rPr>
          <w:lang w:val="en-US" w:eastAsia="zh-CN"/>
        </w:rPr>
      </w:pPr>
      <w:r>
        <w:rPr>
          <w:rFonts w:hint="eastAsia"/>
          <w:lang w:val="en-US" w:eastAsia="zh-CN"/>
        </w:rPr>
        <w:t>P</w:t>
      </w:r>
      <w:r>
        <w:rPr>
          <w:lang w:val="en-US" w:eastAsia="zh-CN"/>
        </w:rPr>
        <w:t>TRS</w:t>
      </w:r>
    </w:p>
    <w:tbl>
      <w:tblPr>
        <w:tblStyle w:val="af4"/>
        <w:tblW w:w="0" w:type="auto"/>
        <w:tblLook w:val="04A0" w:firstRow="1" w:lastRow="0" w:firstColumn="1" w:lastColumn="0" w:noHBand="0" w:noVBand="1"/>
      </w:tblPr>
      <w:tblGrid>
        <w:gridCol w:w="10456"/>
      </w:tblGrid>
      <w:tr w:rsidR="0054120A" w:rsidRPr="0054120A" w14:paraId="47FDAA72" w14:textId="77777777" w:rsidTr="0054120A">
        <w:tc>
          <w:tcPr>
            <w:tcW w:w="10456" w:type="dxa"/>
          </w:tcPr>
          <w:p w14:paraId="27B3275C" w14:textId="77777777" w:rsidR="0054120A" w:rsidRPr="0054120A" w:rsidRDefault="0054120A" w:rsidP="0054120A">
            <w:pPr>
              <w:spacing w:after="120"/>
              <w:rPr>
                <w:i/>
                <w:szCs w:val="24"/>
                <w:lang w:eastAsia="zh-CN"/>
              </w:rPr>
            </w:pPr>
            <w:r w:rsidRPr="0054120A">
              <w:rPr>
                <w:i/>
                <w:szCs w:val="24"/>
                <w:lang w:eastAsia="zh-CN"/>
              </w:rPr>
              <w:t>Interested companies to provide simulation results with both enabled and disable for RAN4#108-bis.</w:t>
            </w:r>
          </w:p>
          <w:p w14:paraId="098B81C2" w14:textId="6CB61CB0" w:rsidR="0054120A" w:rsidRPr="0054120A" w:rsidRDefault="0054120A" w:rsidP="0054120A">
            <w:pPr>
              <w:spacing w:after="120"/>
              <w:rPr>
                <w:i/>
                <w:szCs w:val="24"/>
                <w:lang w:eastAsia="zh-CN"/>
              </w:rPr>
            </w:pPr>
            <w:r w:rsidRPr="0054120A">
              <w:rPr>
                <w:i/>
                <w:szCs w:val="24"/>
                <w:lang w:eastAsia="zh-CN"/>
              </w:rPr>
              <w:t>Configuration: K_PTRS: 2 and L_PTRS =1</w:t>
            </w:r>
          </w:p>
        </w:tc>
      </w:tr>
    </w:tbl>
    <w:p w14:paraId="38FD2F3B" w14:textId="77777777" w:rsidR="007C22F2" w:rsidRDefault="007C22F2" w:rsidP="0048463E">
      <w:pPr>
        <w:rPr>
          <w:lang w:val="en-US" w:eastAsia="zh-CN"/>
        </w:rPr>
      </w:pPr>
    </w:p>
    <w:p w14:paraId="016316F8" w14:textId="768ADBCB" w:rsidR="0054120A" w:rsidRDefault="009D7988" w:rsidP="0048463E">
      <w:pPr>
        <w:rPr>
          <w:lang w:val="en-US" w:eastAsia="zh-CN"/>
        </w:rPr>
      </w:pPr>
      <w:r w:rsidRPr="009D7988">
        <w:rPr>
          <w:lang w:val="en-US" w:eastAsia="zh-CN"/>
        </w:rPr>
        <w:t xml:space="preserve">In the current specification, both </w:t>
      </w:r>
      <w:r>
        <w:rPr>
          <w:lang w:val="en-US" w:eastAsia="zh-CN"/>
        </w:rPr>
        <w:t xml:space="preserve">PTRS enabled </w:t>
      </w:r>
      <w:r w:rsidRPr="009D7988">
        <w:rPr>
          <w:lang w:val="en-US" w:eastAsia="zh-CN"/>
        </w:rPr>
        <w:t xml:space="preserve">and </w:t>
      </w:r>
      <w:r>
        <w:rPr>
          <w:lang w:val="en-US" w:eastAsia="zh-CN"/>
        </w:rPr>
        <w:t>PTRS disabled</w:t>
      </w:r>
      <w:r w:rsidRPr="009D7988">
        <w:rPr>
          <w:lang w:val="en-US" w:eastAsia="zh-CN"/>
        </w:rPr>
        <w:t xml:space="preserve"> requirements are defined, so we propose to use the same method for FR2 UL 256QAM performance requirements. </w:t>
      </w:r>
      <w:r w:rsidR="00DC54BD" w:rsidRPr="00DC54BD">
        <w:rPr>
          <w:lang w:val="en-US" w:eastAsia="zh-CN"/>
        </w:rPr>
        <w:t>Which cases should be selected for test can base on the BS manufacture declaration (D.10</w:t>
      </w:r>
      <w:r w:rsidR="00DC54BD">
        <w:rPr>
          <w:lang w:val="en-US" w:eastAsia="zh-CN"/>
        </w:rPr>
        <w:t>6</w:t>
      </w:r>
      <w:r w:rsidR="00DC54BD" w:rsidRPr="00DC54BD">
        <w:rPr>
          <w:lang w:val="en-US" w:eastAsia="zh-CN"/>
        </w:rPr>
        <w:t>) and according to the existing applicability rule (clause 8.1.2.1.3 in TS 38.141-2).</w:t>
      </w:r>
    </w:p>
    <w:p w14:paraId="33632E56" w14:textId="7242A244" w:rsidR="009D7988" w:rsidRPr="009D7988" w:rsidRDefault="009D7988" w:rsidP="0048463E">
      <w:pPr>
        <w:pStyle w:val="Proposal"/>
      </w:pPr>
      <w:r>
        <w:rPr>
          <w:rFonts w:hint="eastAsia"/>
        </w:rPr>
        <w:t>D</w:t>
      </w:r>
      <w:r>
        <w:t xml:space="preserve">efine both </w:t>
      </w:r>
      <w:r w:rsidRPr="009D7988">
        <w:t>PTRS enabled and PTRS disabled requirements for FR2 UL 256QAM</w:t>
      </w:r>
      <w:r>
        <w:t xml:space="preserve">. </w:t>
      </w:r>
      <w:r w:rsidR="00DC54BD" w:rsidRPr="00DC54BD">
        <w:t>Which cases should be selected for test can base on the BS manufacture declaration (D.10</w:t>
      </w:r>
      <w:r w:rsidR="00DC54BD">
        <w:t>6</w:t>
      </w:r>
      <w:r w:rsidR="00DC54BD" w:rsidRPr="00DC54BD">
        <w:t>) and according to the existing applicability rule (clause 8.1.2.1.3 in TS 38.141-2).</w:t>
      </w:r>
    </w:p>
    <w:p w14:paraId="37258DED" w14:textId="005832BA" w:rsidR="0048463E" w:rsidRDefault="0048463E" w:rsidP="0048463E">
      <w:pPr>
        <w:pStyle w:val="2"/>
        <w:rPr>
          <w:lang w:val="en-US" w:eastAsia="zh-CN"/>
        </w:rPr>
      </w:pPr>
      <w:r>
        <w:rPr>
          <w:rFonts w:hint="eastAsia"/>
          <w:lang w:val="en-US" w:eastAsia="zh-CN"/>
        </w:rPr>
        <w:lastRenderedPageBreak/>
        <w:t>M</w:t>
      </w:r>
      <w:r>
        <w:rPr>
          <w:lang w:val="en-US" w:eastAsia="zh-CN"/>
        </w:rPr>
        <w:t>CS</w:t>
      </w:r>
    </w:p>
    <w:tbl>
      <w:tblPr>
        <w:tblStyle w:val="af4"/>
        <w:tblW w:w="0" w:type="auto"/>
        <w:tblLook w:val="04A0" w:firstRow="1" w:lastRow="0" w:firstColumn="1" w:lastColumn="0" w:noHBand="0" w:noVBand="1"/>
      </w:tblPr>
      <w:tblGrid>
        <w:gridCol w:w="10456"/>
      </w:tblGrid>
      <w:tr w:rsidR="0048463E" w:rsidRPr="0048463E" w14:paraId="3408A560" w14:textId="77777777" w:rsidTr="0048463E">
        <w:tc>
          <w:tcPr>
            <w:tcW w:w="10456" w:type="dxa"/>
          </w:tcPr>
          <w:p w14:paraId="2CE04D77" w14:textId="05C14CA8" w:rsidR="0048463E" w:rsidRPr="0048463E" w:rsidRDefault="0048463E" w:rsidP="0048463E">
            <w:pPr>
              <w:spacing w:after="120"/>
              <w:rPr>
                <w:i/>
                <w:szCs w:val="24"/>
                <w:lang w:eastAsia="zh-CN"/>
              </w:rPr>
            </w:pPr>
            <w:r w:rsidRPr="0048463E">
              <w:rPr>
                <w:i/>
                <w:szCs w:val="24"/>
                <w:lang w:eastAsia="zh-CN"/>
              </w:rPr>
              <w:t>RAN4 considers the following candidate MCS before down selection for requirements definition at RAN4#108 bis (all in Table 2): MCS 20, 21 and 22 with a priority on MCS 20</w:t>
            </w:r>
          </w:p>
        </w:tc>
      </w:tr>
    </w:tbl>
    <w:p w14:paraId="529EC403" w14:textId="63A67A1C" w:rsidR="0048463E" w:rsidRDefault="0048463E" w:rsidP="0048463E">
      <w:pPr>
        <w:rPr>
          <w:lang w:val="en-US" w:eastAsia="zh-CN"/>
        </w:rPr>
      </w:pPr>
    </w:p>
    <w:p w14:paraId="04A75D0A" w14:textId="2F0ECD4A" w:rsidR="0048463E" w:rsidRDefault="007C22F2" w:rsidP="0048463E">
      <w:pPr>
        <w:rPr>
          <w:lang w:val="en-US" w:eastAsia="zh-CN"/>
        </w:rPr>
      </w:pPr>
      <w:r w:rsidRPr="007C22F2">
        <w:rPr>
          <w:lang w:val="en-US" w:eastAsia="zh-CN"/>
        </w:rPr>
        <w:t>In last meeting, the agreement is achieved that the SNR limit is 20dB if no further input from TE vendors. Based on the simulation results, the target SNR (with impairment) will be larger than 20dB for MCS 21 and MCS22 for most of cases. So we propose to select MCS 20 for FR2 UL 256QAM performance requirements.</w:t>
      </w:r>
    </w:p>
    <w:p w14:paraId="65E6562A" w14:textId="7A9E00F3" w:rsidR="007C22F2" w:rsidRPr="0048463E" w:rsidRDefault="007C22F2" w:rsidP="007C22F2">
      <w:pPr>
        <w:pStyle w:val="Proposal"/>
      </w:pPr>
      <w:r>
        <w:t>S</w:t>
      </w:r>
      <w:r w:rsidRPr="007C22F2">
        <w:t>elect MCS 20 for FR2 UL 256QAM performance requirements.</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2E1E88AE"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 xml:space="preserve">discuss </w:t>
      </w:r>
      <w:r w:rsidR="006A6417" w:rsidRPr="006A6417">
        <w:rPr>
          <w:lang w:val="en-US" w:eastAsia="zh-CN"/>
        </w:rPr>
        <w:t>FR2 UL 256QAM demodulation performance</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778DE7B8" w14:textId="77777777" w:rsidR="00A44710" w:rsidRPr="009B387B" w:rsidRDefault="00A44710" w:rsidP="00A44710">
      <w:pPr>
        <w:pStyle w:val="Proposal"/>
        <w:numPr>
          <w:ilvl w:val="0"/>
          <w:numId w:val="24"/>
        </w:numPr>
      </w:pPr>
      <w:r w:rsidRPr="009B387B">
        <w:t>D</w:t>
      </w:r>
      <w:r>
        <w:t>o</w:t>
      </w:r>
      <w:r w:rsidRPr="00A44710">
        <w:t xml:space="preserve"> not explicitly specify the phase noise model and consider the phase noise impact in the impairment results for the FR2 UL 256QAM performance requirements derivation.</w:t>
      </w:r>
    </w:p>
    <w:p w14:paraId="19FF7B0D" w14:textId="77777777" w:rsidR="00A44710" w:rsidRPr="0054120A" w:rsidRDefault="00A44710" w:rsidP="00A44710">
      <w:pPr>
        <w:pStyle w:val="Proposal"/>
      </w:pPr>
      <w:r>
        <w:rPr>
          <w:rFonts w:hint="eastAsia"/>
        </w:rPr>
        <w:t>S</w:t>
      </w:r>
      <w:r w:rsidRPr="00B52FAD">
        <w:t>elect TDLD30-35 channel for FR2 UL 256QAM performance requirements.</w:t>
      </w:r>
    </w:p>
    <w:p w14:paraId="003E2AE0" w14:textId="77777777" w:rsidR="00DC54BD" w:rsidRDefault="00DC54BD" w:rsidP="00DC54BD">
      <w:pPr>
        <w:pStyle w:val="Proposal"/>
      </w:pPr>
      <w:r>
        <w:rPr>
          <w:rFonts w:hint="eastAsia"/>
        </w:rPr>
        <w:t>D</w:t>
      </w:r>
      <w:r>
        <w:t xml:space="preserve">efine only </w:t>
      </w:r>
      <w:r w:rsidRPr="009B387B">
        <w:t>50MHz</w:t>
      </w:r>
      <w:r>
        <w:t xml:space="preserve"> </w:t>
      </w:r>
      <w:r w:rsidRPr="009B387B">
        <w:t>and 200MHz requirements for 120kHz SCS</w:t>
      </w:r>
      <w:r>
        <w:t xml:space="preserve"> for </w:t>
      </w:r>
      <w:r w:rsidRPr="009B387B">
        <w:t>FR2 UL 256QAM</w:t>
      </w:r>
      <w:r>
        <w:t>.</w:t>
      </w:r>
    </w:p>
    <w:p w14:paraId="6B73B48A" w14:textId="77777777" w:rsidR="00A44710" w:rsidRPr="009B387B" w:rsidRDefault="00A44710" w:rsidP="00A44710">
      <w:pPr>
        <w:pStyle w:val="Proposal"/>
      </w:pPr>
      <w:r>
        <w:t xml:space="preserve">Do </w:t>
      </w:r>
      <w:r w:rsidRPr="009B387B">
        <w:t>not consider 60kHz SCS requirements for FR2 UL 256QAM.</w:t>
      </w:r>
    </w:p>
    <w:p w14:paraId="5F746845" w14:textId="77777777" w:rsidR="00DC54BD" w:rsidRPr="009D7988" w:rsidRDefault="00DC54BD" w:rsidP="00DC54BD">
      <w:pPr>
        <w:pStyle w:val="Proposal"/>
      </w:pPr>
      <w:r>
        <w:rPr>
          <w:rFonts w:hint="eastAsia"/>
        </w:rPr>
        <w:t>D</w:t>
      </w:r>
      <w:r>
        <w:t xml:space="preserve">efine both </w:t>
      </w:r>
      <w:r w:rsidRPr="009D7988">
        <w:t>DMRS 1+0 and DMRS 1+1 requirements for FR2 UL 256QAM</w:t>
      </w:r>
      <w:r>
        <w:t xml:space="preserve">. </w:t>
      </w:r>
      <w:r w:rsidRPr="00DC54BD">
        <w:t>Which cases should be selected for test can base on the BS manufacture declaration (D.101) and according to the existing applicability rule (clause 8.1.2.1.3 in TS 38.141-2).</w:t>
      </w:r>
    </w:p>
    <w:p w14:paraId="274355FA" w14:textId="77777777" w:rsidR="00DC54BD" w:rsidRPr="009D7988" w:rsidRDefault="00DC54BD" w:rsidP="00DC54BD">
      <w:pPr>
        <w:pStyle w:val="Proposal"/>
      </w:pPr>
      <w:r>
        <w:rPr>
          <w:rFonts w:hint="eastAsia"/>
        </w:rPr>
        <w:t>D</w:t>
      </w:r>
      <w:r>
        <w:t xml:space="preserve">efine both </w:t>
      </w:r>
      <w:r w:rsidRPr="009D7988">
        <w:t>PTRS enabled and PTRS disabled requirements for FR2 UL 256QAM</w:t>
      </w:r>
      <w:r>
        <w:t xml:space="preserve">. </w:t>
      </w:r>
      <w:r w:rsidRPr="00DC54BD">
        <w:t>Which cases should be selected for test can base on the BS manufacture declaration (D.10</w:t>
      </w:r>
      <w:r>
        <w:t>6</w:t>
      </w:r>
      <w:r w:rsidRPr="00DC54BD">
        <w:t>) and according to the existing applicability rule (clause 8.1.2.1.3 in TS 38.141-2).</w:t>
      </w:r>
    </w:p>
    <w:p w14:paraId="646E53B3" w14:textId="4C984BFE" w:rsidR="00A44710" w:rsidRPr="00A44710" w:rsidRDefault="00A44710" w:rsidP="008727FE">
      <w:pPr>
        <w:pStyle w:val="Proposal"/>
      </w:pPr>
      <w:r>
        <w:t>S</w:t>
      </w:r>
      <w:r w:rsidRPr="007C22F2">
        <w:t>elect MCS 20 for FR2 UL 256QAM performance requirements.</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366FE595" w:rsidR="00A64ABC" w:rsidRDefault="005A0C1C" w:rsidP="00964D21">
      <w:pPr>
        <w:pStyle w:val="Reference"/>
        <w:ind w:left="400" w:hanging="400"/>
        <w:rPr>
          <w:lang w:val="en-US" w:eastAsia="zh-CN"/>
        </w:rPr>
      </w:pPr>
      <w:bookmarkStart w:id="3" w:name="_Ref92466078"/>
      <w:bookmarkStart w:id="4" w:name="_Ref95377570"/>
      <w:bookmarkStart w:id="5" w:name="_Ref126059685"/>
      <w:bookmarkStart w:id="6" w:name="_Ref126587496"/>
      <w:r w:rsidRPr="005A0C1C">
        <w:rPr>
          <w:lang w:val="en-US" w:eastAsia="zh-CN"/>
        </w:rPr>
        <w:t>R</w:t>
      </w:r>
      <w:bookmarkEnd w:id="3"/>
      <w:bookmarkEnd w:id="4"/>
      <w:bookmarkEnd w:id="5"/>
      <w:r w:rsidR="00096B06">
        <w:rPr>
          <w:lang w:val="en-US" w:eastAsia="zh-CN"/>
        </w:rPr>
        <w:t>4</w:t>
      </w:r>
      <w:r w:rsidR="000C0DA6" w:rsidRPr="000C0DA6">
        <w:rPr>
          <w:lang w:val="en-US" w:eastAsia="zh-CN"/>
        </w:rPr>
        <w:t>-</w:t>
      </w:r>
      <w:r w:rsidR="00096B06" w:rsidRPr="00096B06">
        <w:rPr>
          <w:lang w:val="en-US" w:eastAsia="zh-CN"/>
        </w:rPr>
        <w:t>2313946</w:t>
      </w:r>
      <w:r w:rsidR="00DA5EE2" w:rsidRPr="00DA5EE2">
        <w:rPr>
          <w:lang w:val="en-US" w:eastAsia="zh-CN"/>
        </w:rPr>
        <w:t xml:space="preserve">, </w:t>
      </w:r>
      <w:r w:rsidR="00096B06" w:rsidRPr="00096B06">
        <w:rPr>
          <w:lang w:val="en-US" w:eastAsia="zh-CN"/>
        </w:rPr>
        <w:t>Way Forward for 256 QAM BS Demod</w:t>
      </w:r>
      <w:r w:rsidR="00DA5EE2" w:rsidRPr="00DA5EE2">
        <w:rPr>
          <w:lang w:val="en-US" w:eastAsia="zh-CN"/>
        </w:rPr>
        <w:t>, RAN</w:t>
      </w:r>
      <w:r w:rsidR="00096B06">
        <w:rPr>
          <w:lang w:val="en-US" w:eastAsia="zh-CN"/>
        </w:rPr>
        <w:t>4</w:t>
      </w:r>
      <w:r w:rsidR="00DA5EE2" w:rsidRPr="00DA5EE2">
        <w:rPr>
          <w:lang w:val="en-US" w:eastAsia="zh-CN"/>
        </w:rPr>
        <w:t>#</w:t>
      </w:r>
      <w:r w:rsidR="00096B06">
        <w:rPr>
          <w:lang w:val="en-US" w:eastAsia="zh-CN"/>
        </w:rPr>
        <w:t>108</w:t>
      </w:r>
      <w:r w:rsidR="00DA5EE2" w:rsidRPr="00DA5EE2">
        <w:rPr>
          <w:lang w:val="en-US" w:eastAsia="zh-CN"/>
        </w:rPr>
        <w:t xml:space="preserve">, </w:t>
      </w:r>
      <w:bookmarkEnd w:id="6"/>
      <w:r w:rsidR="00096B06" w:rsidRPr="00096B06">
        <w:rPr>
          <w:lang w:val="en-US" w:eastAsia="zh-CN"/>
        </w:rPr>
        <w:t>Nokia, Nokia Shanghai Bell</w:t>
      </w:r>
    </w:p>
    <w:p w14:paraId="29D6DB70" w14:textId="713E1D48" w:rsidR="001229F1" w:rsidRPr="000C0DA6" w:rsidRDefault="001229F1" w:rsidP="00AC7557">
      <w:pPr>
        <w:rPr>
          <w:lang w:val="en-US" w:eastAsia="zh-CN"/>
        </w:rPr>
      </w:pPr>
    </w:p>
    <w:sectPr w:rsidR="001229F1" w:rsidRPr="000C0DA6"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6A862" w14:textId="77777777" w:rsidR="003D1033" w:rsidRDefault="003D1033" w:rsidP="009163A1">
      <w:pPr>
        <w:spacing w:after="0"/>
      </w:pPr>
      <w:r>
        <w:separator/>
      </w:r>
    </w:p>
  </w:endnote>
  <w:endnote w:type="continuationSeparator" w:id="0">
    <w:p w14:paraId="5B7A826A" w14:textId="77777777" w:rsidR="003D1033" w:rsidRDefault="003D103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9A580" w14:textId="77777777" w:rsidR="003D1033" w:rsidRDefault="003D1033" w:rsidP="009163A1">
      <w:pPr>
        <w:spacing w:after="0"/>
      </w:pPr>
      <w:r>
        <w:separator/>
      </w:r>
    </w:p>
  </w:footnote>
  <w:footnote w:type="continuationSeparator" w:id="0">
    <w:p w14:paraId="48DD1523" w14:textId="77777777" w:rsidR="003D1033" w:rsidRDefault="003D1033"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487A3ABF"/>
    <w:multiLevelType w:val="hybridMultilevel"/>
    <w:tmpl w:val="CB96E0CE"/>
    <w:lvl w:ilvl="0" w:tplc="D510594E">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2"/>
  </w:num>
  <w:num w:numId="4">
    <w:abstractNumId w:val="3"/>
  </w:num>
  <w:num w:numId="5">
    <w:abstractNumId w:val="6"/>
  </w:num>
  <w:num w:numId="6">
    <w:abstractNumId w:val="9"/>
  </w:num>
  <w:num w:numId="7">
    <w:abstractNumId w:val="0"/>
  </w:num>
  <w:num w:numId="8">
    <w:abstractNumId w:val="2"/>
    <w:lvlOverride w:ilvl="0">
      <w:startOverride w:val="1"/>
    </w:lvlOverride>
  </w:num>
  <w:num w:numId="9">
    <w:abstractNumId w:val="3"/>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2"/>
    <w:lvlOverride w:ilvl="0">
      <w:startOverride w:val="1"/>
    </w:lvlOverride>
  </w:num>
  <w:num w:numId="15">
    <w:abstractNumId w:val="4"/>
  </w:num>
  <w:num w:numId="16">
    <w:abstractNumId w:val="1"/>
  </w:num>
  <w:num w:numId="17">
    <w:abstractNumId w:val="2"/>
    <w:lvlOverride w:ilvl="0">
      <w:startOverride w:val="1"/>
    </w:lvlOverride>
  </w:num>
  <w:num w:numId="18">
    <w:abstractNumId w:val="2"/>
    <w:lvlOverride w:ilvl="0">
      <w:startOverride w:val="1"/>
    </w:lvlOverride>
  </w:num>
  <w:num w:numId="19">
    <w:abstractNumId w:val="5"/>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27825"/>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96B06"/>
    <w:rsid w:val="000A4806"/>
    <w:rsid w:val="000A5518"/>
    <w:rsid w:val="000A56DE"/>
    <w:rsid w:val="000A5856"/>
    <w:rsid w:val="000A6595"/>
    <w:rsid w:val="000A6E8B"/>
    <w:rsid w:val="000B174F"/>
    <w:rsid w:val="000C0DA6"/>
    <w:rsid w:val="000C100F"/>
    <w:rsid w:val="000C1D73"/>
    <w:rsid w:val="000C2751"/>
    <w:rsid w:val="000C68F4"/>
    <w:rsid w:val="000C7B35"/>
    <w:rsid w:val="000D345A"/>
    <w:rsid w:val="000D5864"/>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271CA"/>
    <w:rsid w:val="00136B1B"/>
    <w:rsid w:val="00140EFB"/>
    <w:rsid w:val="00141027"/>
    <w:rsid w:val="00142697"/>
    <w:rsid w:val="001439A6"/>
    <w:rsid w:val="00154948"/>
    <w:rsid w:val="001555C5"/>
    <w:rsid w:val="0015739F"/>
    <w:rsid w:val="00157D97"/>
    <w:rsid w:val="00167E9A"/>
    <w:rsid w:val="00170674"/>
    <w:rsid w:val="001707CB"/>
    <w:rsid w:val="00171E01"/>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2424"/>
    <w:rsid w:val="001D54C7"/>
    <w:rsid w:val="001E3115"/>
    <w:rsid w:val="001E53A1"/>
    <w:rsid w:val="001E5A0A"/>
    <w:rsid w:val="001F00F8"/>
    <w:rsid w:val="001F0B11"/>
    <w:rsid w:val="001F1A5C"/>
    <w:rsid w:val="001F3FC5"/>
    <w:rsid w:val="001F44AE"/>
    <w:rsid w:val="001F660F"/>
    <w:rsid w:val="00201A9B"/>
    <w:rsid w:val="002033F7"/>
    <w:rsid w:val="00204E15"/>
    <w:rsid w:val="002072AE"/>
    <w:rsid w:val="00207AAD"/>
    <w:rsid w:val="00212270"/>
    <w:rsid w:val="00213D00"/>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DF7"/>
    <w:rsid w:val="00254E94"/>
    <w:rsid w:val="00256403"/>
    <w:rsid w:val="00256515"/>
    <w:rsid w:val="00262B90"/>
    <w:rsid w:val="0026337D"/>
    <w:rsid w:val="00264A2C"/>
    <w:rsid w:val="00266441"/>
    <w:rsid w:val="0026679C"/>
    <w:rsid w:val="002739ED"/>
    <w:rsid w:val="00274204"/>
    <w:rsid w:val="0027571A"/>
    <w:rsid w:val="0028155C"/>
    <w:rsid w:val="0029153F"/>
    <w:rsid w:val="0029167C"/>
    <w:rsid w:val="0029225C"/>
    <w:rsid w:val="002928C5"/>
    <w:rsid w:val="00293C31"/>
    <w:rsid w:val="00295578"/>
    <w:rsid w:val="00295972"/>
    <w:rsid w:val="002977D6"/>
    <w:rsid w:val="002A00F4"/>
    <w:rsid w:val="002A2DEB"/>
    <w:rsid w:val="002A33FE"/>
    <w:rsid w:val="002A395D"/>
    <w:rsid w:val="002A43B2"/>
    <w:rsid w:val="002A5A1C"/>
    <w:rsid w:val="002A79F3"/>
    <w:rsid w:val="002B2B37"/>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08DF"/>
    <w:rsid w:val="003D1033"/>
    <w:rsid w:val="003D308C"/>
    <w:rsid w:val="003E0499"/>
    <w:rsid w:val="003E6D10"/>
    <w:rsid w:val="003E7958"/>
    <w:rsid w:val="003F087B"/>
    <w:rsid w:val="003F132C"/>
    <w:rsid w:val="003F1B39"/>
    <w:rsid w:val="003F1ECB"/>
    <w:rsid w:val="003F3605"/>
    <w:rsid w:val="003F4E35"/>
    <w:rsid w:val="003F588B"/>
    <w:rsid w:val="003F62CB"/>
    <w:rsid w:val="003F6C0B"/>
    <w:rsid w:val="003F7093"/>
    <w:rsid w:val="00401A10"/>
    <w:rsid w:val="00406055"/>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75B7"/>
    <w:rsid w:val="00464C15"/>
    <w:rsid w:val="00466D17"/>
    <w:rsid w:val="00474160"/>
    <w:rsid w:val="004750C1"/>
    <w:rsid w:val="004757EA"/>
    <w:rsid w:val="004774C7"/>
    <w:rsid w:val="00481B5B"/>
    <w:rsid w:val="004842BC"/>
    <w:rsid w:val="0048463E"/>
    <w:rsid w:val="00491B2D"/>
    <w:rsid w:val="004A0295"/>
    <w:rsid w:val="004A152B"/>
    <w:rsid w:val="004B0938"/>
    <w:rsid w:val="004B101B"/>
    <w:rsid w:val="004B25B2"/>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7C66"/>
    <w:rsid w:val="0054120A"/>
    <w:rsid w:val="00550FA9"/>
    <w:rsid w:val="005520EE"/>
    <w:rsid w:val="00553E20"/>
    <w:rsid w:val="00555E12"/>
    <w:rsid w:val="00560F1D"/>
    <w:rsid w:val="00561B54"/>
    <w:rsid w:val="00565834"/>
    <w:rsid w:val="00567A51"/>
    <w:rsid w:val="00567D51"/>
    <w:rsid w:val="00573A7E"/>
    <w:rsid w:val="00575DF2"/>
    <w:rsid w:val="00576D52"/>
    <w:rsid w:val="005776FD"/>
    <w:rsid w:val="00577917"/>
    <w:rsid w:val="00583DF4"/>
    <w:rsid w:val="005876C9"/>
    <w:rsid w:val="005930B2"/>
    <w:rsid w:val="00594E70"/>
    <w:rsid w:val="005A0C1C"/>
    <w:rsid w:val="005A1285"/>
    <w:rsid w:val="005A1CBB"/>
    <w:rsid w:val="005A35D3"/>
    <w:rsid w:val="005A51EE"/>
    <w:rsid w:val="005B1A8C"/>
    <w:rsid w:val="005B3B3E"/>
    <w:rsid w:val="005C3579"/>
    <w:rsid w:val="005C4773"/>
    <w:rsid w:val="005C7834"/>
    <w:rsid w:val="005D0C23"/>
    <w:rsid w:val="005D7B80"/>
    <w:rsid w:val="005D7F6A"/>
    <w:rsid w:val="005E0EAC"/>
    <w:rsid w:val="005E6131"/>
    <w:rsid w:val="005F3786"/>
    <w:rsid w:val="005F7A96"/>
    <w:rsid w:val="006012F4"/>
    <w:rsid w:val="006023E3"/>
    <w:rsid w:val="00611407"/>
    <w:rsid w:val="00615D0B"/>
    <w:rsid w:val="00616955"/>
    <w:rsid w:val="00624A59"/>
    <w:rsid w:val="006254EF"/>
    <w:rsid w:val="00626C53"/>
    <w:rsid w:val="00632715"/>
    <w:rsid w:val="0063536C"/>
    <w:rsid w:val="00637807"/>
    <w:rsid w:val="00641A0D"/>
    <w:rsid w:val="00644782"/>
    <w:rsid w:val="00646613"/>
    <w:rsid w:val="00646DA1"/>
    <w:rsid w:val="00650955"/>
    <w:rsid w:val="006529DC"/>
    <w:rsid w:val="0065378D"/>
    <w:rsid w:val="006551CC"/>
    <w:rsid w:val="00657B61"/>
    <w:rsid w:val="00661D17"/>
    <w:rsid w:val="006622BD"/>
    <w:rsid w:val="00662A91"/>
    <w:rsid w:val="00663402"/>
    <w:rsid w:val="006654A8"/>
    <w:rsid w:val="006660C7"/>
    <w:rsid w:val="00666675"/>
    <w:rsid w:val="0067773B"/>
    <w:rsid w:val="0068409E"/>
    <w:rsid w:val="00684BFD"/>
    <w:rsid w:val="006868DB"/>
    <w:rsid w:val="00692502"/>
    <w:rsid w:val="006948DF"/>
    <w:rsid w:val="00697D1C"/>
    <w:rsid w:val="006A5212"/>
    <w:rsid w:val="006A6417"/>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22F2"/>
    <w:rsid w:val="007C3621"/>
    <w:rsid w:val="007C3635"/>
    <w:rsid w:val="007C404F"/>
    <w:rsid w:val="007C4349"/>
    <w:rsid w:val="007C4AD1"/>
    <w:rsid w:val="007C6B07"/>
    <w:rsid w:val="007D020D"/>
    <w:rsid w:val="007D050C"/>
    <w:rsid w:val="007D2632"/>
    <w:rsid w:val="007D6D0D"/>
    <w:rsid w:val="007D6DC7"/>
    <w:rsid w:val="007E03D3"/>
    <w:rsid w:val="007E26E7"/>
    <w:rsid w:val="007E3DC0"/>
    <w:rsid w:val="007E6E59"/>
    <w:rsid w:val="007E7019"/>
    <w:rsid w:val="007E72C9"/>
    <w:rsid w:val="007E7702"/>
    <w:rsid w:val="007F0956"/>
    <w:rsid w:val="0080117D"/>
    <w:rsid w:val="00804C38"/>
    <w:rsid w:val="00805D20"/>
    <w:rsid w:val="00810CF0"/>
    <w:rsid w:val="00812FE3"/>
    <w:rsid w:val="00814C3D"/>
    <w:rsid w:val="00816459"/>
    <w:rsid w:val="008178C0"/>
    <w:rsid w:val="00821440"/>
    <w:rsid w:val="008218D9"/>
    <w:rsid w:val="00823249"/>
    <w:rsid w:val="0082437D"/>
    <w:rsid w:val="00825BC9"/>
    <w:rsid w:val="00826757"/>
    <w:rsid w:val="0083678C"/>
    <w:rsid w:val="0084642A"/>
    <w:rsid w:val="00846F6F"/>
    <w:rsid w:val="0084779A"/>
    <w:rsid w:val="00847B68"/>
    <w:rsid w:val="00851AC2"/>
    <w:rsid w:val="00857EA4"/>
    <w:rsid w:val="008664AE"/>
    <w:rsid w:val="008672A0"/>
    <w:rsid w:val="008705F7"/>
    <w:rsid w:val="008727FE"/>
    <w:rsid w:val="00872EDD"/>
    <w:rsid w:val="00873115"/>
    <w:rsid w:val="0087443A"/>
    <w:rsid w:val="00874ED9"/>
    <w:rsid w:val="00876136"/>
    <w:rsid w:val="00880C4B"/>
    <w:rsid w:val="0088496F"/>
    <w:rsid w:val="00894931"/>
    <w:rsid w:val="00894F29"/>
    <w:rsid w:val="008955AD"/>
    <w:rsid w:val="008A476E"/>
    <w:rsid w:val="008A732B"/>
    <w:rsid w:val="008A7439"/>
    <w:rsid w:val="008B06F0"/>
    <w:rsid w:val="008B286B"/>
    <w:rsid w:val="008C0BAF"/>
    <w:rsid w:val="008C3318"/>
    <w:rsid w:val="008C52B1"/>
    <w:rsid w:val="008C70FA"/>
    <w:rsid w:val="008D1493"/>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442C"/>
    <w:rsid w:val="00915630"/>
    <w:rsid w:val="00915CA9"/>
    <w:rsid w:val="009163A1"/>
    <w:rsid w:val="00922714"/>
    <w:rsid w:val="009227B3"/>
    <w:rsid w:val="009342E2"/>
    <w:rsid w:val="00935D7F"/>
    <w:rsid w:val="00940C78"/>
    <w:rsid w:val="009466A7"/>
    <w:rsid w:val="009521C3"/>
    <w:rsid w:val="00954768"/>
    <w:rsid w:val="00954EA3"/>
    <w:rsid w:val="0095517A"/>
    <w:rsid w:val="00955313"/>
    <w:rsid w:val="009557F1"/>
    <w:rsid w:val="009614E1"/>
    <w:rsid w:val="00962C79"/>
    <w:rsid w:val="00963048"/>
    <w:rsid w:val="00964D21"/>
    <w:rsid w:val="009715AC"/>
    <w:rsid w:val="0097164E"/>
    <w:rsid w:val="00972FA6"/>
    <w:rsid w:val="00974350"/>
    <w:rsid w:val="00977865"/>
    <w:rsid w:val="00981E4A"/>
    <w:rsid w:val="00984EDF"/>
    <w:rsid w:val="00986589"/>
    <w:rsid w:val="0099790B"/>
    <w:rsid w:val="009A0F65"/>
    <w:rsid w:val="009A6B60"/>
    <w:rsid w:val="009B3709"/>
    <w:rsid w:val="009B387B"/>
    <w:rsid w:val="009B49B2"/>
    <w:rsid w:val="009B553C"/>
    <w:rsid w:val="009C17B0"/>
    <w:rsid w:val="009C1CE9"/>
    <w:rsid w:val="009C2E19"/>
    <w:rsid w:val="009D568F"/>
    <w:rsid w:val="009D78C8"/>
    <w:rsid w:val="009D7988"/>
    <w:rsid w:val="009E16B6"/>
    <w:rsid w:val="009E3FE5"/>
    <w:rsid w:val="009E4A12"/>
    <w:rsid w:val="009E4EFB"/>
    <w:rsid w:val="009E6B9D"/>
    <w:rsid w:val="009E724D"/>
    <w:rsid w:val="00A00A0D"/>
    <w:rsid w:val="00A00C53"/>
    <w:rsid w:val="00A00CDD"/>
    <w:rsid w:val="00A04A52"/>
    <w:rsid w:val="00A07C44"/>
    <w:rsid w:val="00A1234D"/>
    <w:rsid w:val="00A123A9"/>
    <w:rsid w:val="00A154D3"/>
    <w:rsid w:val="00A20EF5"/>
    <w:rsid w:val="00A217B8"/>
    <w:rsid w:val="00A22FCF"/>
    <w:rsid w:val="00A22FD2"/>
    <w:rsid w:val="00A25E88"/>
    <w:rsid w:val="00A3536B"/>
    <w:rsid w:val="00A43287"/>
    <w:rsid w:val="00A44710"/>
    <w:rsid w:val="00A458B6"/>
    <w:rsid w:val="00A4659B"/>
    <w:rsid w:val="00A4708B"/>
    <w:rsid w:val="00A57A70"/>
    <w:rsid w:val="00A62D36"/>
    <w:rsid w:val="00A64ABC"/>
    <w:rsid w:val="00A6690E"/>
    <w:rsid w:val="00A66E60"/>
    <w:rsid w:val="00A70F98"/>
    <w:rsid w:val="00A73ABD"/>
    <w:rsid w:val="00A80BB8"/>
    <w:rsid w:val="00A82BD0"/>
    <w:rsid w:val="00A85837"/>
    <w:rsid w:val="00A85D49"/>
    <w:rsid w:val="00A908DC"/>
    <w:rsid w:val="00A929F5"/>
    <w:rsid w:val="00A942CA"/>
    <w:rsid w:val="00A94B1F"/>
    <w:rsid w:val="00A9559C"/>
    <w:rsid w:val="00A9720C"/>
    <w:rsid w:val="00AA23B3"/>
    <w:rsid w:val="00AA3E3D"/>
    <w:rsid w:val="00AA488B"/>
    <w:rsid w:val="00AA6FF1"/>
    <w:rsid w:val="00AB0FC5"/>
    <w:rsid w:val="00AB3519"/>
    <w:rsid w:val="00AB424A"/>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2FAD"/>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94252"/>
    <w:rsid w:val="00B978B0"/>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00D5F"/>
    <w:rsid w:val="00D121FD"/>
    <w:rsid w:val="00D13468"/>
    <w:rsid w:val="00D13527"/>
    <w:rsid w:val="00D14BDA"/>
    <w:rsid w:val="00D14F0F"/>
    <w:rsid w:val="00D20AA0"/>
    <w:rsid w:val="00D220B2"/>
    <w:rsid w:val="00D2446B"/>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C54BD"/>
    <w:rsid w:val="00DD02F4"/>
    <w:rsid w:val="00DD3394"/>
    <w:rsid w:val="00DD4408"/>
    <w:rsid w:val="00DD45CB"/>
    <w:rsid w:val="00DD55BF"/>
    <w:rsid w:val="00DD70E0"/>
    <w:rsid w:val="00DD7135"/>
    <w:rsid w:val="00DE0511"/>
    <w:rsid w:val="00DE26CF"/>
    <w:rsid w:val="00DE7D7A"/>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4A53"/>
    <w:rsid w:val="00E77C55"/>
    <w:rsid w:val="00E77E8A"/>
    <w:rsid w:val="00E8060F"/>
    <w:rsid w:val="00E8187B"/>
    <w:rsid w:val="00E8582B"/>
    <w:rsid w:val="00E879F8"/>
    <w:rsid w:val="00E91177"/>
    <w:rsid w:val="00E95A33"/>
    <w:rsid w:val="00EA7B14"/>
    <w:rsid w:val="00EA7C2F"/>
    <w:rsid w:val="00EB0519"/>
    <w:rsid w:val="00EB06F1"/>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40F3"/>
    <w:rsid w:val="00EF731D"/>
    <w:rsid w:val="00EF78B1"/>
    <w:rsid w:val="00F00DD8"/>
    <w:rsid w:val="00F02CA1"/>
    <w:rsid w:val="00F031CC"/>
    <w:rsid w:val="00F05C59"/>
    <w:rsid w:val="00F11E5B"/>
    <w:rsid w:val="00F126C1"/>
    <w:rsid w:val="00F1293E"/>
    <w:rsid w:val="00F12E3B"/>
    <w:rsid w:val="00F14EA8"/>
    <w:rsid w:val="00F1739F"/>
    <w:rsid w:val="00F17E00"/>
    <w:rsid w:val="00F20EB8"/>
    <w:rsid w:val="00F222B8"/>
    <w:rsid w:val="00F22E38"/>
    <w:rsid w:val="00F237C2"/>
    <w:rsid w:val="00F242C4"/>
    <w:rsid w:val="00F30523"/>
    <w:rsid w:val="00F333D8"/>
    <w:rsid w:val="00F40AEF"/>
    <w:rsid w:val="00F50497"/>
    <w:rsid w:val="00F51C49"/>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7">
    <w:name w:val="网格型7"/>
    <w:basedOn w:val="a1"/>
    <w:next w:val="af4"/>
    <w:uiPriority w:val="39"/>
    <w:rsid w:val="00D00D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729E4-FA1F-424A-AB02-46C885A8B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1788</TotalTime>
  <Pages>3</Pages>
  <Words>935</Words>
  <Characters>5334</Characters>
  <Application>Microsoft Office Word</Application>
  <DocSecurity>0</DocSecurity>
  <Lines>44</Lines>
  <Paragraphs>12</Paragraphs>
  <ScaleCrop>false</ScaleCrop>
  <Company>Huawei Technologies Co.,Ltd.</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cp:revision>
  <dcterms:created xsi:type="dcterms:W3CDTF">2023-04-10T14:29:00Z</dcterms:created>
  <dcterms:modified xsi:type="dcterms:W3CDTF">2023-09-27T16:42:00Z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(3)ltCc9pphZz63t6M4F4UZmx6Hn2AB2toOdrDsRXISjrDidz2eTOgxpqc75DeRaFjvkHjXVfyo
TBzRjz57d7QQb7UJF0DLfouBhvZJcRJXFf7s4Pf41hGAZHXXJqBJsOOTT0k1RfQepWL/CA9Q
ey7MZEjEHSh/YYLr31D4++6nMWv3TEvPHjRuhTUa5/21291RDRM9O1aWhhdX/RwYF5tChj/A
L0H8gLmN98BRaIdhJo</vt:lpwstr>
  </property>
  <property fmtid="{D5CDD505-2E9C-101B-9397-08002B2CF9AE}" pid="3" name="_2015_ms_pID_7253431">
    <vt:lpwstr>DMZaQ+StQCfR43TSUCuTymu6IoSPS2jhFwxn2mcRsgAFTiDyqfGla+
9uzo+ARqD4+sq/gPCH5LLLsrGeK5DpGR1XHRvYvTxXMS6Zt0g9alMPrVSJJ9MxEY53kR/wi+
2UHYy3D1x8qYeVbAYpRJH95w7tWSQ9vvTU4bCuLlObYGn0ZMNKSJlRPgpto/FbrxV2drQcqj
Etoes0nbWAxk1PMOBfVLimhA6qdKpEqL5tdR</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1695830244</vt:lpwstr>
  </property>
</Properties>
</file>